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E" w:rsidRPr="00F157CE" w:rsidRDefault="00F157CE" w:rsidP="00A3498A">
      <w:pPr>
        <w:pBdr>
          <w:bottom w:val="single" w:sz="6" w:space="0" w:color="CCCCCC"/>
        </w:pBdr>
        <w:shd w:val="clear" w:color="auto" w:fill="FFFFFF"/>
        <w:spacing w:after="60"/>
        <w:jc w:val="both"/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pt-BR"/>
        </w:rPr>
      </w:pPr>
      <w:r w:rsidRPr="00F157CE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pt-BR"/>
        </w:rPr>
        <w:t>A r</w:t>
      </w:r>
      <w:r w:rsidRPr="00F157CE">
        <w:rPr>
          <w:rFonts w:ascii="Verdana" w:eastAsia="Times New Roman" w:hAnsi="Verdana" w:cs="Times New Roman"/>
          <w:color w:val="000000"/>
          <w:kern w:val="36"/>
          <w:sz w:val="30"/>
          <w:lang w:eastAsia="pt-BR"/>
        </w:rPr>
        <w:t>o</w:t>
      </w:r>
      <w:r w:rsidRPr="00F157CE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pt-BR"/>
        </w:rPr>
        <w:t>ta da c</w:t>
      </w:r>
      <w:r w:rsidRPr="00F157CE">
        <w:rPr>
          <w:rFonts w:ascii="Verdana" w:eastAsia="Times New Roman" w:hAnsi="Verdana" w:cs="Times New Roman"/>
          <w:color w:val="000000"/>
          <w:kern w:val="36"/>
          <w:sz w:val="30"/>
          <w:lang w:eastAsia="pt-BR"/>
        </w:rPr>
        <w:t>o</w:t>
      </w:r>
      <w:r w:rsidRPr="00F157CE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pt-BR"/>
        </w:rPr>
        <w:t>mpetiçã</w:t>
      </w:r>
      <w:r w:rsidRPr="00F157CE">
        <w:rPr>
          <w:rFonts w:ascii="Verdana" w:eastAsia="Times New Roman" w:hAnsi="Verdana" w:cs="Times New Roman"/>
          <w:color w:val="000000"/>
          <w:kern w:val="36"/>
          <w:sz w:val="30"/>
          <w:lang w:eastAsia="pt-BR"/>
        </w:rPr>
        <w:t>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4"/>
      </w:tblGrid>
      <w:tr w:rsidR="00F157CE" w:rsidRPr="00F157CE" w:rsidTr="00F15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CE" w:rsidRPr="00F157CE" w:rsidRDefault="00F157CE" w:rsidP="00A3498A">
            <w:pPr>
              <w:jc w:val="both"/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</w:pPr>
            <w:proofErr w:type="gramStart"/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Aut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lang w:eastAsia="pt-BR"/>
              </w:rPr>
              <w:t>o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r(</w:t>
            </w:r>
            <w:proofErr w:type="spellStart"/>
            <w:proofErr w:type="gramEnd"/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es</w:t>
            </w:r>
            <w:proofErr w:type="spellEnd"/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): agência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lang w:eastAsia="pt-BR"/>
              </w:rPr>
              <w:t> o 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gl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lang w:eastAsia="pt-BR"/>
              </w:rPr>
              <w:t>o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b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lang w:eastAsia="pt-BR"/>
              </w:rPr>
              <w:t>o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: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lang w:eastAsia="pt-BR"/>
              </w:rPr>
              <w:t>Ivan Ramalho</w:t>
            </w:r>
          </w:p>
        </w:tc>
      </w:tr>
      <w:tr w:rsidR="00F157CE" w:rsidRPr="00F157CE" w:rsidTr="00F15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CE" w:rsidRPr="00F157CE" w:rsidRDefault="00F157CE" w:rsidP="00A3498A">
            <w:pPr>
              <w:jc w:val="both"/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</w:pP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lang w:eastAsia="pt-BR"/>
              </w:rPr>
              <w:t>O 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Gl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lang w:eastAsia="pt-BR"/>
              </w:rPr>
              <w:t>o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b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lang w:eastAsia="pt-BR"/>
              </w:rPr>
              <w:t>o </w:t>
            </w:r>
            <w:r w:rsidRPr="00F157CE">
              <w:rPr>
                <w:rFonts w:ascii="Verdana" w:eastAsia="Times New Roman" w:hAnsi="Verdana" w:cs="Times New Roman"/>
                <w:b/>
                <w:bCs/>
                <w:color w:val="5A5A5A"/>
                <w:sz w:val="17"/>
                <w:szCs w:val="17"/>
                <w:lang w:eastAsia="pt-BR"/>
              </w:rPr>
              <w:t>- 09/01/2012</w:t>
            </w:r>
          </w:p>
        </w:tc>
      </w:tr>
      <w:tr w:rsidR="00F157CE" w:rsidRPr="00F157CE" w:rsidTr="00F15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CE" w:rsidRPr="00F157CE" w:rsidRDefault="00F157CE" w:rsidP="00A3498A">
            <w:pPr>
              <w:jc w:val="both"/>
              <w:rPr>
                <w:rFonts w:eastAsia="Times New Roman" w:cs="Times New Roman"/>
                <w:sz w:val="19"/>
                <w:szCs w:val="19"/>
                <w:lang w:eastAsia="pt-BR"/>
              </w:rPr>
            </w:pPr>
            <w:r w:rsidRPr="00F157CE">
              <w:rPr>
                <w:rFonts w:eastAsia="Times New Roman" w:cs="Times New Roman"/>
                <w:sz w:val="19"/>
                <w:szCs w:val="19"/>
                <w:lang w:eastAsia="pt-BR"/>
              </w:rPr>
              <w:t> </w:t>
            </w:r>
          </w:p>
        </w:tc>
      </w:tr>
      <w:tr w:rsidR="00F157CE" w:rsidRPr="00F157CE" w:rsidTr="00F15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F157CE">
              <w:rPr>
                <w:rFonts w:eastAsia="Times New Roman" w:cs="Times New Roman"/>
                <w:szCs w:val="24"/>
                <w:lang w:eastAsia="pt-BR"/>
              </w:rPr>
              <w:t> 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resultad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mérci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exteri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brasileir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 divulgad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iníci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an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 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straram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rec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rde nas exp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rtações. Mas, a exempl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que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 xml:space="preserve">rreu em 2011, </w:t>
            </w:r>
            <w:proofErr w:type="gramStart"/>
            <w:r w:rsidRPr="00F157CE">
              <w:rPr>
                <w:rFonts w:eastAsia="Times New Roman" w:cs="Times New Roman"/>
                <w:szCs w:val="24"/>
                <w:lang w:eastAsia="pt-BR"/>
              </w:rPr>
              <w:t>as</w:t>
            </w:r>
            <w:proofErr w:type="gramEnd"/>
            <w:r w:rsidRPr="00F157CE">
              <w:rPr>
                <w:rFonts w:eastAsia="Times New Roman" w:cs="Times New Roman"/>
                <w:szCs w:val="24"/>
                <w:lang w:eastAsia="pt-BR"/>
              </w:rPr>
              <w:t xml:space="preserve"> primeiras análises e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nunciament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bre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tema se restringem a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cresciment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das 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rtações, especialmente de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industrializad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s. A ênfase tem sid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palad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déficit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mercial de manufaturad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F157CE">
              <w:rPr>
                <w:rFonts w:eastAsia="Times New Roman" w:cs="Times New Roman"/>
                <w:szCs w:val="24"/>
                <w:lang w:eastAsia="pt-BR"/>
              </w:rPr>
              <w:t>De 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geral, essas análises nã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incluem as inf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rmações estatísticas 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bre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real desempenh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mérci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exteri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r, mas buscam sempre enfatizar a necessidade de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teci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nism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para determinad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set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res da indústria, incluind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medidas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elevaçã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da carga tributária,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ntr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les administrativ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e eliminaçã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 incentiv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estaduais.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F157CE">
              <w:rPr>
                <w:rFonts w:eastAsia="Times New Roman" w:cs="Times New Roman"/>
                <w:szCs w:val="24"/>
                <w:lang w:eastAsia="pt-BR"/>
              </w:rPr>
              <w:t>As estatísticas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ficiais divulgadas pel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g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vern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indicam a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nf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rtável situaçã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mérci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exteri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e um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ntínu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superávit na balança.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an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passad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 as exp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 xml:space="preserve">rtações cresceram 26,8%, para US$256 </w:t>
            </w:r>
            <w:proofErr w:type="gramStart"/>
            <w:r w:rsidRPr="00F157CE">
              <w:rPr>
                <w:rFonts w:eastAsia="Times New Roman" w:cs="Times New Roman"/>
                <w:szCs w:val="24"/>
                <w:lang w:eastAsia="pt-BR"/>
              </w:rPr>
              <w:t>bilhões, bastante superi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a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das 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rtações,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 alta de 24,5%, 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talizand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US$226 bilhões</w:t>
            </w:r>
            <w:proofErr w:type="gramEnd"/>
            <w:r w:rsidRPr="00F157CE">
              <w:rPr>
                <w:rFonts w:eastAsia="Times New Roman" w:cs="Times New Roman"/>
                <w:szCs w:val="24"/>
                <w:lang w:eastAsia="pt-BR"/>
              </w:rPr>
              <w:t>.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 iss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Brasil alcanç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u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an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passad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um superávit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mercial rec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rde, de US$30 bilhões. Mesm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assim, a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ria das análises está 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ltada para as 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rtações.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F157CE">
              <w:rPr>
                <w:rFonts w:eastAsia="Times New Roman" w:cs="Times New Roman"/>
                <w:szCs w:val="24"/>
                <w:lang w:eastAsia="pt-BR"/>
              </w:rPr>
              <w:t>Nunca é demais lembrar que a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ria das 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rtações está vinculada a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cess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dutiv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: 83% 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tal sã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bens de capital, insum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s, matérias-primas e petróle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. Apenas 17% sã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 bens de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nsum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.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set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res mais intensiv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em mã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bra, que muitas vezes pre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cupam as aut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ridades em Brasília, já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ntam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 elevada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teçã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tarifária.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F157CE">
              <w:rPr>
                <w:rFonts w:eastAsia="Times New Roman" w:cs="Times New Roman"/>
                <w:szCs w:val="24"/>
                <w:lang w:eastAsia="pt-BR"/>
              </w:rPr>
              <w:t>Na 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brasileira, prevalecem máquinas e equipament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(21,1%), matérias-primas e bens intermediári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(45,3%) e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mpras destinadas à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industrial. Sã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set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res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res de bens finais, de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val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agregad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nteúd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tecn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lógic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que mais necessitam de máquinas e equipament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para ampliar e 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dernizar seus parques industriais.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F157CE">
              <w:rPr>
                <w:rFonts w:eastAsia="Times New Roman" w:cs="Times New Roman"/>
                <w:szCs w:val="24"/>
                <w:lang w:eastAsia="pt-BR"/>
              </w:rPr>
              <w:t>Na fabricaçã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industriais de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val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agregad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 essas fábricas também nã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dem prescindir da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mpra de peças e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nentes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duzid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exteri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e que agregam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nteúd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tecn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lógic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a seus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s. A 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é em muit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cas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imprescindível na busca de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mpetitividade.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F157CE">
              <w:rPr>
                <w:rFonts w:eastAsia="Times New Roman" w:cs="Times New Roman"/>
                <w:szCs w:val="24"/>
                <w:lang w:eastAsia="pt-BR"/>
              </w:rPr>
              <w:t>É necessári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destacar que nã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rreu nenhuma 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dificaçã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rtante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perfil da 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brasileira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últim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an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s. Bens de capital (máquinas e equipament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s), 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exempl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rresp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ndem h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je a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mesm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21,1% 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tal das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mpras externas 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últim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20 an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quadr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atual 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rna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rtun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lembrar que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passad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Brasil 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nit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rava bur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 xml:space="preserve">craticamente suas </w:t>
            </w:r>
            <w:proofErr w:type="gramStart"/>
            <w:r w:rsidRPr="00F157CE">
              <w:rPr>
                <w:rFonts w:eastAsia="Times New Roman" w:cs="Times New Roman"/>
                <w:szCs w:val="24"/>
                <w:lang w:eastAsia="pt-BR"/>
              </w:rPr>
              <w:t>imp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rtações,</w:t>
            </w:r>
            <w:proofErr w:type="gramEnd"/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brigand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fabricantes de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finais a praticarem alt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índices de naci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nalizaçã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 de até 80%. Cas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Brasil 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lte a fazer iss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 estará na prática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brigand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muit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fabricantes a adquirirem insum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e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nentes naci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nais 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val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res mais alt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que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pag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seus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 xml:space="preserve">rrentes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lastRenderedPageBreak/>
              <w:t>estrangeir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s,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u seja, estará 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rnand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ainda mais grave a falta de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mpetitividade 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naci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nal.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caminh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para a busca de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mpetitividade na indústria,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 xml:space="preserve">m a </w:t>
            </w:r>
            <w:proofErr w:type="spellStart"/>
            <w:r w:rsidRPr="00F157CE">
              <w:rPr>
                <w:rFonts w:eastAsia="Times New Roman" w:cs="Times New Roman"/>
                <w:szCs w:val="24"/>
                <w:lang w:eastAsia="pt-BR"/>
              </w:rPr>
              <w:t>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nsequente</w:t>
            </w:r>
            <w:proofErr w:type="spellEnd"/>
            <w:r w:rsidRPr="00F157CE">
              <w:rPr>
                <w:rFonts w:eastAsia="Times New Roman" w:cs="Times New Roman"/>
                <w:szCs w:val="24"/>
                <w:lang w:eastAsia="pt-BR"/>
              </w:rPr>
              <w:t xml:space="preserve"> reduçã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déficit existente em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dut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manufaturad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s, certamente nã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é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da elevaçã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cust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tributári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nem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da aplicaçã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 barreiras bur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cráticas.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caminh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está indicad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na 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va 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lítica industrial 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g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vern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brasileir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 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Plan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Brasil Mai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r, já sanci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nad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 xml:space="preserve">pela presidente Dilma </w:t>
            </w:r>
            <w:proofErr w:type="spellStart"/>
            <w:r w:rsidRPr="00F157CE">
              <w:rPr>
                <w:rFonts w:eastAsia="Times New Roman" w:cs="Times New Roman"/>
                <w:szCs w:val="24"/>
                <w:lang w:eastAsia="pt-BR"/>
              </w:rPr>
              <w:t>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usseff</w:t>
            </w:r>
            <w:proofErr w:type="spellEnd"/>
            <w:r w:rsidRPr="00F157CE">
              <w:rPr>
                <w:rFonts w:eastAsia="Times New Roman" w:cs="Times New Roman"/>
                <w:szCs w:val="24"/>
                <w:lang w:eastAsia="pt-BR"/>
              </w:rPr>
              <w:t>, que estabelece uma série de mecanism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que p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dem estimular a indústria a pr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gramar investiment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s que resultem na m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dernizaçã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parque industrial brasileir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.</w:t>
            </w:r>
          </w:p>
          <w:p w:rsidR="00F157CE" w:rsidRPr="00F157CE" w:rsidRDefault="00F157CE" w:rsidP="00A3498A">
            <w:pPr>
              <w:spacing w:after="180" w:line="360" w:lineRule="atLeast"/>
              <w:jc w:val="both"/>
              <w:rPr>
                <w:rFonts w:eastAsia="Times New Roman" w:cs="Times New Roman"/>
                <w:szCs w:val="24"/>
                <w:lang w:eastAsia="pt-BR"/>
              </w:rPr>
            </w:pPr>
            <w:r w:rsidRPr="00A3498A">
              <w:rPr>
                <w:rFonts w:eastAsia="Times New Roman" w:cs="Times New Roman"/>
                <w:szCs w:val="24"/>
                <w:lang w:eastAsia="pt-BR"/>
              </w:rPr>
              <w:t>IVAN RAMALHO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é ec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n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mista, f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i secretári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-executiv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="00A3498A" w:rsidRPr="00A3498A">
              <w:rPr>
                <w:rFonts w:eastAsia="Times New Roman" w:cs="Times New Roman"/>
                <w:szCs w:val="24"/>
                <w:lang w:eastAsia="pt-BR"/>
              </w:rPr>
              <w:t xml:space="preserve"> 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Ministéri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Desenv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lviment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, Indústria e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mérci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Exteri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e presidente da Ass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ciaçã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Brasileira de Empresas de C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mérci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 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Exteri</w:t>
            </w:r>
            <w:r w:rsidRPr="00A3498A">
              <w:rPr>
                <w:rFonts w:eastAsia="Times New Roman" w:cs="Times New Roman"/>
                <w:szCs w:val="24"/>
                <w:lang w:eastAsia="pt-BR"/>
              </w:rPr>
              <w:t>o</w:t>
            </w:r>
            <w:r w:rsidRPr="00F157CE">
              <w:rPr>
                <w:rFonts w:eastAsia="Times New Roman" w:cs="Times New Roman"/>
                <w:szCs w:val="24"/>
                <w:lang w:eastAsia="pt-BR"/>
              </w:rPr>
              <w:t>r (</w:t>
            </w:r>
            <w:proofErr w:type="spellStart"/>
            <w:r w:rsidRPr="00F157CE">
              <w:rPr>
                <w:rFonts w:eastAsia="Times New Roman" w:cs="Times New Roman"/>
                <w:szCs w:val="24"/>
                <w:lang w:eastAsia="pt-BR"/>
              </w:rPr>
              <w:t>Abece</w:t>
            </w:r>
            <w:proofErr w:type="spellEnd"/>
            <w:r w:rsidRPr="00F157CE">
              <w:rPr>
                <w:rFonts w:eastAsia="Times New Roman" w:cs="Times New Roman"/>
                <w:szCs w:val="24"/>
                <w:lang w:eastAsia="pt-BR"/>
              </w:rPr>
              <w:t>).</w:t>
            </w:r>
          </w:p>
        </w:tc>
      </w:tr>
    </w:tbl>
    <w:p w:rsidR="000D3E3A" w:rsidRDefault="00A3498A" w:rsidP="00A3498A">
      <w:pPr>
        <w:jc w:val="both"/>
      </w:pPr>
    </w:p>
    <w:sectPr w:rsidR="000D3E3A" w:rsidSect="00B0354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57CE"/>
    <w:rsid w:val="00064894"/>
    <w:rsid w:val="001A02D4"/>
    <w:rsid w:val="002B2D5C"/>
    <w:rsid w:val="002C7F40"/>
    <w:rsid w:val="004A1B8B"/>
    <w:rsid w:val="004E5718"/>
    <w:rsid w:val="008F402F"/>
    <w:rsid w:val="00942AAF"/>
    <w:rsid w:val="00953A31"/>
    <w:rsid w:val="00A3498A"/>
    <w:rsid w:val="00A50D0D"/>
    <w:rsid w:val="00B03544"/>
    <w:rsid w:val="00D313AA"/>
    <w:rsid w:val="00EC34BB"/>
    <w:rsid w:val="00F1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94"/>
  </w:style>
  <w:style w:type="paragraph" w:styleId="Ttulo1">
    <w:name w:val="heading 1"/>
    <w:basedOn w:val="Normal"/>
    <w:link w:val="Ttulo1Char"/>
    <w:uiPriority w:val="9"/>
    <w:qFormat/>
    <w:rsid w:val="00F157C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57CE"/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edsearchterm">
    <w:name w:val="highlightedsearchterm"/>
    <w:basedOn w:val="Fontepargpadro"/>
    <w:rsid w:val="00F157CE"/>
  </w:style>
  <w:style w:type="character" w:customStyle="1" w:styleId="apple-converted-space">
    <w:name w:val="apple-converted-space"/>
    <w:basedOn w:val="Fontepargpadro"/>
    <w:rsid w:val="00F157CE"/>
  </w:style>
  <w:style w:type="paragraph" w:styleId="NormalWeb">
    <w:name w:val="Normal (Web)"/>
    <w:basedOn w:val="Normal"/>
    <w:uiPriority w:val="99"/>
    <w:unhideWhenUsed/>
    <w:rsid w:val="00F157CE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ABECE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ABECE</dc:creator>
  <cp:keywords/>
  <dc:description/>
  <cp:lastModifiedBy>ABECE</cp:lastModifiedBy>
  <cp:revision>1</cp:revision>
  <dcterms:created xsi:type="dcterms:W3CDTF">2012-01-09T12:30:00Z</dcterms:created>
  <dcterms:modified xsi:type="dcterms:W3CDTF">2012-01-09T13:44:00Z</dcterms:modified>
</cp:coreProperties>
</file>